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F21" w:rsidRDefault="00162F94">
      <w:pPr>
        <w:spacing w:after="150"/>
      </w:pPr>
      <w:bookmarkStart w:id="0" w:name="_GoBack"/>
      <w:bookmarkEnd w:id="0"/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122F21" w:rsidRDefault="00162F94">
      <w:pPr>
        <w:spacing w:after="150"/>
      </w:pPr>
      <w:r>
        <w:rPr>
          <w:color w:val="000000"/>
        </w:rPr>
        <w:t>На основу члана 70. став 3, а у вези са чланом 67. став 1. Закона о основама система образовања и васпитања („Службени гласник РС”, бр. 88/17, 27/18</w:t>
      </w:r>
      <w:r>
        <w:rPr>
          <w:color w:val="000000"/>
        </w:rPr>
        <w:t xml:space="preserve"> – др. закон и 10/19),</w:t>
      </w:r>
    </w:p>
    <w:p w:rsidR="00122F21" w:rsidRDefault="00162F94">
      <w:pPr>
        <w:spacing w:after="150"/>
      </w:pPr>
      <w:r>
        <w:rPr>
          <w:color w:val="000000"/>
        </w:rPr>
        <w:t>Министар просвете, науке и технолошког развоја доноси</w:t>
      </w:r>
    </w:p>
    <w:p w:rsidR="00122F21" w:rsidRDefault="00162F94">
      <w:pPr>
        <w:spacing w:after="225"/>
        <w:jc w:val="center"/>
      </w:pPr>
      <w:r>
        <w:rPr>
          <w:b/>
          <w:color w:val="000000"/>
        </w:rPr>
        <w:t>ПРАВИЛНИК</w:t>
      </w:r>
    </w:p>
    <w:p w:rsidR="00122F21" w:rsidRDefault="00162F94">
      <w:pPr>
        <w:spacing w:after="225"/>
        <w:jc w:val="center"/>
      </w:pPr>
      <w:r>
        <w:rPr>
          <w:b/>
          <w:color w:val="000000"/>
        </w:rPr>
        <w:t>o организацији и остваривању наставе у природи и екскурзије у основној школи</w:t>
      </w:r>
    </w:p>
    <w:p w:rsidR="00122F21" w:rsidRDefault="00162F94">
      <w:pPr>
        <w:spacing w:after="120"/>
        <w:jc w:val="center"/>
      </w:pPr>
      <w:r>
        <w:rPr>
          <w:color w:val="000000"/>
        </w:rPr>
        <w:t>"Службени гласник РС", број 30 од 25. априла 2019.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Предмет Правилника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1.</w:t>
      </w:r>
    </w:p>
    <w:p w:rsidR="00122F21" w:rsidRDefault="00162F94">
      <w:pPr>
        <w:spacing w:after="150"/>
      </w:pPr>
      <w:r>
        <w:rPr>
          <w:color w:val="000000"/>
        </w:rPr>
        <w:t>Овим правилник</w:t>
      </w:r>
      <w:r>
        <w:rPr>
          <w:color w:val="000000"/>
        </w:rPr>
        <w:t>ом прописују се ближи услови и уређују питања од значаја за организацију и остваривање наставе у природи и екскурзије у основној школи.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Појам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2.</w:t>
      </w:r>
    </w:p>
    <w:p w:rsidR="00122F21" w:rsidRDefault="00162F94">
      <w:pPr>
        <w:spacing w:after="150"/>
      </w:pPr>
      <w:r>
        <w:rPr>
          <w:color w:val="000000"/>
        </w:rPr>
        <w:t>Настава у природи је облик образовно-васпитног рада којим се остварују обав</w:t>
      </w:r>
      <w:r>
        <w:rPr>
          <w:color w:val="000000"/>
        </w:rPr>
        <w:t>езни наставни предмети, изборни програми, пројектна настава и ваннаставне активности из плана и програма наставе и учења за први циклус основног образовања и васпитања – у климатски погодном месту из здравствено-рекреативних и образовно-васпитних разлога.</w:t>
      </w:r>
    </w:p>
    <w:p w:rsidR="00122F21" w:rsidRDefault="00162F94">
      <w:pPr>
        <w:spacing w:after="150"/>
      </w:pPr>
      <w:r>
        <w:rPr>
          <w:color w:val="000000"/>
        </w:rPr>
        <w:t>Екскурзија је облик образовно-васпитног рада који се остварује ван школе.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Циљ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3.</w:t>
      </w:r>
    </w:p>
    <w:p w:rsidR="00122F21" w:rsidRDefault="00162F94">
      <w:pPr>
        <w:spacing w:after="150"/>
      </w:pPr>
      <w:r>
        <w:rPr>
          <w:color w:val="000000"/>
        </w:rPr>
        <w:t>Циљеви наставе у природи су:</w:t>
      </w:r>
    </w:p>
    <w:p w:rsidR="00122F21" w:rsidRDefault="00162F94">
      <w:pPr>
        <w:spacing w:after="150"/>
      </w:pPr>
      <w:r>
        <w:rPr>
          <w:color w:val="000000"/>
        </w:rPr>
        <w:t>– очување, подстицање и унапређивање укупног здравственог стања ученика, њиховог правилног психофизичког и соц</w:t>
      </w:r>
      <w:r>
        <w:rPr>
          <w:color w:val="000000"/>
        </w:rPr>
        <w:t>ијалног развоја;</w:t>
      </w:r>
    </w:p>
    <w:p w:rsidR="00122F21" w:rsidRDefault="00162F94">
      <w:pPr>
        <w:spacing w:after="150"/>
      </w:pPr>
      <w:r>
        <w:rPr>
          <w:color w:val="000000"/>
        </w:rPr>
        <w:t>– стварање основа за усвајање активног, здравог и креативног начина живота и организовања и коришћења слободног времена;</w:t>
      </w:r>
    </w:p>
    <w:p w:rsidR="00122F21" w:rsidRDefault="00162F94">
      <w:pPr>
        <w:spacing w:after="150"/>
      </w:pPr>
      <w:r>
        <w:rPr>
          <w:color w:val="000000"/>
        </w:rPr>
        <w:t>– проширивање постојећих и стицање нових знања и искустава о непосредном природном и друштвеном окружењу;</w:t>
      </w:r>
    </w:p>
    <w:p w:rsidR="00122F21" w:rsidRDefault="00162F94">
      <w:pPr>
        <w:spacing w:after="150"/>
      </w:pPr>
      <w:r>
        <w:rPr>
          <w:color w:val="000000"/>
        </w:rPr>
        <w:t xml:space="preserve">– развијање </w:t>
      </w:r>
      <w:r>
        <w:rPr>
          <w:color w:val="000000"/>
        </w:rPr>
        <w:t>еколошке свести и подстицање ученика на лични и колективни ангажман у заштити природе;</w:t>
      </w:r>
    </w:p>
    <w:p w:rsidR="00122F21" w:rsidRDefault="00162F94">
      <w:pPr>
        <w:spacing w:after="150"/>
      </w:pPr>
      <w:r>
        <w:rPr>
          <w:color w:val="000000"/>
        </w:rPr>
        <w:lastRenderedPageBreak/>
        <w:t>– социјализација ученика и стицање искустава у колективном животу, уз развијање толеранције и одговорног односа према себи, другима, окружењу и културном наслеђу;</w:t>
      </w:r>
    </w:p>
    <w:p w:rsidR="00122F21" w:rsidRDefault="00162F94">
      <w:pPr>
        <w:spacing w:after="150"/>
      </w:pPr>
      <w:r>
        <w:rPr>
          <w:color w:val="000000"/>
        </w:rPr>
        <w:t>– разв</w:t>
      </w:r>
      <w:r>
        <w:rPr>
          <w:color w:val="000000"/>
        </w:rPr>
        <w:t>ијање позитивних односа према националним, културним и естетским вредностима;</w:t>
      </w:r>
    </w:p>
    <w:p w:rsidR="00122F21" w:rsidRDefault="00162F94">
      <w:pPr>
        <w:spacing w:after="150"/>
      </w:pPr>
      <w:r>
        <w:rPr>
          <w:color w:val="000000"/>
        </w:rPr>
        <w:t>– развијање способности сагледавања развоја привредних могућности краја, односно региона који се обилази.</w:t>
      </w:r>
    </w:p>
    <w:p w:rsidR="00122F21" w:rsidRDefault="00162F94">
      <w:pPr>
        <w:spacing w:after="150"/>
      </w:pPr>
      <w:r>
        <w:rPr>
          <w:color w:val="000000"/>
        </w:rPr>
        <w:t>Циљ екскурзије је непосредно упознавање појава и односа у природној и др</w:t>
      </w:r>
      <w:r>
        <w:rPr>
          <w:color w:val="000000"/>
        </w:rPr>
        <w:t>уштвеној средини, упознавање културног наслеђа и привредних достигнућа, а у циљу остваривања образовно-васпитне улоге школе.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Задаци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4.</w:t>
      </w:r>
    </w:p>
    <w:p w:rsidR="00122F21" w:rsidRDefault="00162F94">
      <w:pPr>
        <w:spacing w:after="150"/>
      </w:pPr>
      <w:r>
        <w:rPr>
          <w:color w:val="000000"/>
        </w:rPr>
        <w:t>Задаци наставе у природи остварују се на основу плана и програма наставе и учења, обр</w:t>
      </w:r>
      <w:r>
        <w:rPr>
          <w:color w:val="000000"/>
        </w:rPr>
        <w:t>азовно-васпитног рада и школског програма и саставни су део годишњег плана рада школе.</w:t>
      </w:r>
    </w:p>
    <w:p w:rsidR="00122F21" w:rsidRDefault="00162F94">
      <w:pPr>
        <w:spacing w:after="150"/>
      </w:pPr>
      <w:r>
        <w:rPr>
          <w:color w:val="000000"/>
        </w:rPr>
        <w:t>Задаци који се остварују реализацијом програма наставе у природи су:</w:t>
      </w:r>
    </w:p>
    <w:p w:rsidR="00122F21" w:rsidRDefault="00162F94">
      <w:pPr>
        <w:spacing w:after="150"/>
      </w:pPr>
      <w:r>
        <w:rPr>
          <w:color w:val="000000"/>
        </w:rPr>
        <w:t>– побољшање здравља и развијање физичких и моторичких способности ученика;</w:t>
      </w:r>
    </w:p>
    <w:p w:rsidR="00122F21" w:rsidRDefault="00162F94">
      <w:pPr>
        <w:spacing w:after="150"/>
      </w:pPr>
      <w:r>
        <w:rPr>
          <w:color w:val="000000"/>
        </w:rPr>
        <w:t xml:space="preserve">– задовољавање основних </w:t>
      </w:r>
      <w:r>
        <w:rPr>
          <w:color w:val="000000"/>
        </w:rPr>
        <w:t>дечијих потреба за кретањем и игром;</w:t>
      </w:r>
    </w:p>
    <w:p w:rsidR="00122F21" w:rsidRDefault="00162F94">
      <w:pPr>
        <w:spacing w:after="150"/>
      </w:pPr>
      <w:r>
        <w:rPr>
          <w:color w:val="000000"/>
        </w:rPr>
        <w:t>– очување природне дечије радозналости за појаве у природи и подстицање интересовања и способности за њихово упознавање кроз одговарајуће активности;</w:t>
      </w:r>
    </w:p>
    <w:p w:rsidR="00122F21" w:rsidRDefault="00162F94">
      <w:pPr>
        <w:spacing w:after="150"/>
      </w:pPr>
      <w:r>
        <w:rPr>
          <w:color w:val="000000"/>
        </w:rPr>
        <w:t xml:space="preserve">– развијање способности запажања основних својстава објеката, појава </w:t>
      </w:r>
      <w:r>
        <w:rPr>
          <w:color w:val="000000"/>
        </w:rPr>
        <w:t>и процеса у окружењу и уочавање њихове повезаности у конкретним природним и друштвеним условима;</w:t>
      </w:r>
    </w:p>
    <w:p w:rsidR="00122F21" w:rsidRDefault="00162F94">
      <w:pPr>
        <w:spacing w:after="150"/>
      </w:pPr>
      <w:r>
        <w:rPr>
          <w:color w:val="000000"/>
        </w:rPr>
        <w:t>– подстицање самосталности у процесу стицања знања кроз непосредне истраживачке задатке;</w:t>
      </w:r>
    </w:p>
    <w:p w:rsidR="00122F21" w:rsidRDefault="00162F94">
      <w:pPr>
        <w:spacing w:after="150"/>
      </w:pPr>
      <w:r>
        <w:rPr>
          <w:color w:val="000000"/>
        </w:rPr>
        <w:t xml:space="preserve">– развијање свести о потреби заштите, неговања, чувања и унапређивања </w:t>
      </w:r>
      <w:r>
        <w:rPr>
          <w:color w:val="000000"/>
        </w:rPr>
        <w:t>природне и животне средине и изграђивање еколошких навика;</w:t>
      </w:r>
    </w:p>
    <w:p w:rsidR="00122F21" w:rsidRDefault="00162F94">
      <w:pPr>
        <w:spacing w:after="150"/>
      </w:pPr>
      <w:r>
        <w:rPr>
          <w:color w:val="000000"/>
        </w:rPr>
        <w:t>– упознавање природно-географских, културно-историјских знаменитости и лепоте места и околине;</w:t>
      </w:r>
    </w:p>
    <w:p w:rsidR="00122F21" w:rsidRDefault="00162F94">
      <w:pPr>
        <w:spacing w:after="150"/>
      </w:pPr>
      <w:r>
        <w:rPr>
          <w:color w:val="000000"/>
        </w:rPr>
        <w:t>– упознавање са начином живота и рада људи појединих крајева;</w:t>
      </w:r>
    </w:p>
    <w:p w:rsidR="00122F21" w:rsidRDefault="00162F94">
      <w:pPr>
        <w:spacing w:after="150"/>
      </w:pPr>
      <w:r>
        <w:rPr>
          <w:color w:val="000000"/>
        </w:rPr>
        <w:t>– упознавање разноврсности биљног и живо</w:t>
      </w:r>
      <w:r>
        <w:rPr>
          <w:color w:val="000000"/>
        </w:rPr>
        <w:t>тињског света појединих крајева, уочавање њихове повезаности и променљивости;</w:t>
      </w:r>
    </w:p>
    <w:p w:rsidR="00122F21" w:rsidRDefault="00162F94">
      <w:pPr>
        <w:spacing w:after="150"/>
      </w:pPr>
      <w:r>
        <w:rPr>
          <w:color w:val="000000"/>
        </w:rPr>
        <w:t>– упознавање са карактеристикама годишњих доба у природи и смењивање временских прилика;</w:t>
      </w:r>
    </w:p>
    <w:p w:rsidR="00122F21" w:rsidRDefault="00162F94">
      <w:pPr>
        <w:spacing w:after="150"/>
      </w:pPr>
      <w:r>
        <w:rPr>
          <w:color w:val="000000"/>
        </w:rPr>
        <w:lastRenderedPageBreak/>
        <w:t>– развијање способности сналажења тј. оријентисања у простору и времену;</w:t>
      </w:r>
    </w:p>
    <w:p w:rsidR="00122F21" w:rsidRDefault="00162F94">
      <w:pPr>
        <w:spacing w:after="150"/>
      </w:pPr>
      <w:r>
        <w:rPr>
          <w:color w:val="000000"/>
        </w:rPr>
        <w:t xml:space="preserve">– оспособљавање </w:t>
      </w:r>
      <w:r>
        <w:rPr>
          <w:color w:val="000000"/>
        </w:rPr>
        <w:t>ученика за безбедан и правилан боравак у природи;</w:t>
      </w:r>
    </w:p>
    <w:p w:rsidR="00122F21" w:rsidRDefault="00162F94">
      <w:pPr>
        <w:spacing w:after="150"/>
      </w:pPr>
      <w:r>
        <w:rPr>
          <w:color w:val="000000"/>
        </w:rPr>
        <w:t>– развијање правилних хигијенско-здравствених навика и подстицање самосталности у обављању личне хигијене и бриге о себи;</w:t>
      </w:r>
    </w:p>
    <w:p w:rsidR="00122F21" w:rsidRDefault="00162F94">
      <w:pPr>
        <w:spacing w:after="150"/>
      </w:pPr>
      <w:r>
        <w:rPr>
          <w:color w:val="000000"/>
        </w:rPr>
        <w:t>– подстицање и стварање навике за неговање редовне физичке активности и за што чешћи</w:t>
      </w:r>
      <w:r>
        <w:rPr>
          <w:color w:val="000000"/>
        </w:rPr>
        <w:t xml:space="preserve"> боравак у природи;</w:t>
      </w:r>
    </w:p>
    <w:p w:rsidR="00122F21" w:rsidRDefault="00162F94">
      <w:pPr>
        <w:spacing w:after="150"/>
      </w:pPr>
      <w:r>
        <w:rPr>
          <w:color w:val="000000"/>
        </w:rPr>
        <w:t>– формирање навика редовне и правилне исхране;</w:t>
      </w:r>
    </w:p>
    <w:p w:rsidR="00122F21" w:rsidRDefault="00162F94">
      <w:pPr>
        <w:spacing w:after="150"/>
      </w:pPr>
      <w:r>
        <w:rPr>
          <w:color w:val="000000"/>
        </w:rPr>
        <w:t>– навикавање на правилно смењивање рада, одмора и сна;</w:t>
      </w:r>
    </w:p>
    <w:p w:rsidR="00122F21" w:rsidRDefault="00162F94">
      <w:pPr>
        <w:spacing w:after="150"/>
      </w:pPr>
      <w:r>
        <w:rPr>
          <w:color w:val="000000"/>
        </w:rPr>
        <w:t>– разумевање и уважавање различитости међу појединцима;</w:t>
      </w:r>
    </w:p>
    <w:p w:rsidR="00122F21" w:rsidRDefault="00162F94">
      <w:pPr>
        <w:spacing w:after="150"/>
      </w:pPr>
      <w:r>
        <w:rPr>
          <w:color w:val="000000"/>
        </w:rPr>
        <w:t xml:space="preserve">– подстицање групног рада, договарања и сарадње са вршњацима и одраслима кроз </w:t>
      </w:r>
      <w:r>
        <w:rPr>
          <w:color w:val="000000"/>
        </w:rPr>
        <w:t>одговарајуће активности.</w:t>
      </w:r>
    </w:p>
    <w:p w:rsidR="00122F21" w:rsidRDefault="00162F94">
      <w:pPr>
        <w:spacing w:after="150"/>
      </w:pPr>
      <w:r>
        <w:rPr>
          <w:color w:val="000000"/>
        </w:rPr>
        <w:t>Задаци екскурзије су: проучавање објекта и феномена у природи; уочавање узрочно-последичних односа у конкретним природним и друштвеним условима; развијање интересовања за природу и еколошке навике; упознавање начина живота и рада љ</w:t>
      </w:r>
      <w:r>
        <w:rPr>
          <w:color w:val="000000"/>
        </w:rPr>
        <w:t>уди појединих крајева; развијање позитивног односа према: националним, културним и естетским вредностима, спортским потребама и навикама, као и позитивним социјалним односима.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Садржаји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5.</w:t>
      </w:r>
    </w:p>
    <w:p w:rsidR="00122F21" w:rsidRDefault="00162F94">
      <w:pPr>
        <w:spacing w:after="150"/>
      </w:pPr>
      <w:r>
        <w:rPr>
          <w:color w:val="000000"/>
        </w:rPr>
        <w:t>Садржаји наставе у природи оства</w:t>
      </w:r>
      <w:r>
        <w:rPr>
          <w:color w:val="000000"/>
        </w:rPr>
        <w:t>рују се на основу плана и програма наставе и учења из којег се издвајају они садржаји који су погодни за остваривање циљева и задатака наставе у природи, а одговарају условима у којима се она реализује.</w:t>
      </w:r>
    </w:p>
    <w:p w:rsidR="00122F21" w:rsidRDefault="00162F94">
      <w:pPr>
        <w:spacing w:after="150"/>
      </w:pPr>
      <w:r>
        <w:rPr>
          <w:color w:val="000000"/>
        </w:rPr>
        <w:t>У програмима наставе и учења за поједине предмете мог</w:t>
      </w:r>
      <w:r>
        <w:rPr>
          <w:color w:val="000000"/>
        </w:rPr>
        <w:t>у се наћи садржаји који експлицитно или имплицитно упућују на погодност овог облика образовно-васпитног рада.</w:t>
      </w:r>
    </w:p>
    <w:p w:rsidR="00122F21" w:rsidRDefault="00162F94">
      <w:pPr>
        <w:spacing w:after="150"/>
      </w:pPr>
      <w:r>
        <w:rPr>
          <w:color w:val="000000"/>
        </w:rPr>
        <w:t>Садржаји наставе у природи остварују се и на основу школског програма и саставни су део годишњег плана рада школе.</w:t>
      </w:r>
    </w:p>
    <w:p w:rsidR="00122F21" w:rsidRDefault="00162F94">
      <w:pPr>
        <w:spacing w:after="150"/>
      </w:pPr>
      <w:r>
        <w:rPr>
          <w:color w:val="000000"/>
        </w:rPr>
        <w:t>Садржаји екскурзије остварују с</w:t>
      </w:r>
      <w:r>
        <w:rPr>
          <w:color w:val="000000"/>
        </w:rPr>
        <w:t>е на основу плана и програма наставе и учења, образовно-васпитног рада и саставни су део школског програма и годишњег плана рада школе.</w:t>
      </w:r>
    </w:p>
    <w:p w:rsidR="00122F21" w:rsidRDefault="00162F94">
      <w:pPr>
        <w:spacing w:after="150"/>
      </w:pPr>
      <w:r>
        <w:rPr>
          <w:color w:val="000000"/>
        </w:rPr>
        <w:t>Садржаји екскурзије у првом циклусу основног образовања и васпитања су посебно:</w:t>
      </w:r>
    </w:p>
    <w:p w:rsidR="00122F21" w:rsidRDefault="00162F94">
      <w:pPr>
        <w:spacing w:after="150"/>
      </w:pPr>
      <w:r>
        <w:rPr>
          <w:color w:val="000000"/>
        </w:rPr>
        <w:t>– уочавање облика рељефа и површинских в</w:t>
      </w:r>
      <w:r>
        <w:rPr>
          <w:color w:val="000000"/>
        </w:rPr>
        <w:t>ода у околини и природно-географских одлика Републике Србије;</w:t>
      </w:r>
    </w:p>
    <w:p w:rsidR="00122F21" w:rsidRDefault="00162F94">
      <w:pPr>
        <w:spacing w:after="150"/>
      </w:pPr>
      <w:r>
        <w:rPr>
          <w:color w:val="000000"/>
        </w:rPr>
        <w:lastRenderedPageBreak/>
        <w:t>– посматрање карактеристичних биљака и животиња (обилазак станишта биљака и животиња);</w:t>
      </w:r>
    </w:p>
    <w:p w:rsidR="00122F21" w:rsidRDefault="00162F94">
      <w:pPr>
        <w:spacing w:after="150"/>
      </w:pPr>
      <w:r>
        <w:rPr>
          <w:color w:val="000000"/>
        </w:rPr>
        <w:t>– посете заштићеним природним подручјима (национални паркови, резервати, споменици природе и др.);</w:t>
      </w:r>
    </w:p>
    <w:p w:rsidR="00122F21" w:rsidRDefault="00162F94">
      <w:pPr>
        <w:spacing w:after="150"/>
      </w:pPr>
      <w:r>
        <w:rPr>
          <w:color w:val="000000"/>
        </w:rPr>
        <w:t xml:space="preserve">– </w:t>
      </w:r>
      <w:r>
        <w:rPr>
          <w:color w:val="000000"/>
        </w:rPr>
        <w:t>упознавање с прошлошћу и културном баштином завичаја и отаџбине (обилазак музеја, културно-историјских споменика, етно-села, спомен-кућа знаменитих људи – научника, књижевника, уметника, војсковођа, државника и др.);</w:t>
      </w:r>
    </w:p>
    <w:p w:rsidR="00122F21" w:rsidRDefault="00162F94">
      <w:pPr>
        <w:spacing w:after="150"/>
      </w:pPr>
      <w:r>
        <w:rPr>
          <w:color w:val="000000"/>
        </w:rPr>
        <w:t xml:space="preserve">– развијање способности оријентације у </w:t>
      </w:r>
      <w:r>
        <w:rPr>
          <w:color w:val="000000"/>
        </w:rPr>
        <w:t>простору и времену;</w:t>
      </w:r>
    </w:p>
    <w:p w:rsidR="00122F21" w:rsidRDefault="00162F94">
      <w:pPr>
        <w:spacing w:after="150"/>
      </w:pPr>
      <w:r>
        <w:rPr>
          <w:color w:val="000000"/>
        </w:rPr>
        <w:t>– обилазак разних типова пољопривредних површина и сточарских фарми (упознавање с производњом здраве хране);</w:t>
      </w:r>
    </w:p>
    <w:p w:rsidR="00122F21" w:rsidRDefault="00162F94">
      <w:pPr>
        <w:spacing w:after="150"/>
      </w:pPr>
      <w:r>
        <w:rPr>
          <w:color w:val="000000"/>
        </w:rPr>
        <w:t>– обилазак привредних друштава и јавних предузећа (прерада природних сировина, упознавање с различитим делатностима људи, зашти</w:t>
      </w:r>
      <w:r>
        <w:rPr>
          <w:color w:val="000000"/>
        </w:rPr>
        <w:t>та животне средине и др.).</w:t>
      </w:r>
    </w:p>
    <w:p w:rsidR="00122F21" w:rsidRDefault="00162F94">
      <w:pPr>
        <w:spacing w:after="150"/>
      </w:pPr>
      <w:r>
        <w:rPr>
          <w:color w:val="000000"/>
        </w:rPr>
        <w:t>Садржаји екскурзије у другом циклусу основног образовања и васпитања су посебно:</w:t>
      </w:r>
    </w:p>
    <w:p w:rsidR="00122F21" w:rsidRDefault="00162F94">
      <w:pPr>
        <w:spacing w:after="150"/>
      </w:pPr>
      <w:r>
        <w:rPr>
          <w:color w:val="000000"/>
        </w:rPr>
        <w:t>– посете које омогућавају упознавање са природним лепотама, природно-географским и друштвено-географским одликама Републике Србије (планине, реке, ј</w:t>
      </w:r>
      <w:r>
        <w:rPr>
          <w:color w:val="000000"/>
        </w:rPr>
        <w:t>езера, бање, биљни и животињски свет, заштићени природни објекти и национални паркови, становништво, народи и етничке заједнице у Републици Србији и др.);</w:t>
      </w:r>
    </w:p>
    <w:p w:rsidR="00122F21" w:rsidRDefault="00162F94">
      <w:pPr>
        <w:spacing w:after="150"/>
      </w:pPr>
      <w:r>
        <w:rPr>
          <w:color w:val="000000"/>
        </w:rPr>
        <w:t>– обилазак праисторијских, античких, средњовековних, нововековних и локалитета савременог доба (Лепен</w:t>
      </w:r>
      <w:r>
        <w:rPr>
          <w:color w:val="000000"/>
        </w:rPr>
        <w:t xml:space="preserve">ски вир, Винча, Сирмијум, Виминацијум – војни логор, Гамзиград – Царска палата, Медијана, Студеница, Ђурђеви Ступови, Жича, Милешева, Сопоћани, Градац, Грачаница, Високи Дечани, Раваница, Лазарица, Љубостиња, Манасија, Каленић, Сремски Карловци, Крушедол, </w:t>
      </w:r>
      <w:r>
        <w:rPr>
          <w:color w:val="000000"/>
        </w:rPr>
        <w:t>Ново Хопово, Врдник, Смедеревска тврђава, Голубац, Нишка тврђава, Петроварадинска тврђава, Орашац, Топола, Ћеле-кула, Таково, Тршић, Бранковина, Враћевшница, Текериш, Струганик, Шумарице и др.);</w:t>
      </w:r>
    </w:p>
    <w:p w:rsidR="00122F21" w:rsidRDefault="00162F94">
      <w:pPr>
        <w:spacing w:after="150"/>
      </w:pPr>
      <w:r>
        <w:rPr>
          <w:color w:val="000000"/>
        </w:rPr>
        <w:t>– обилазак Београда, престонице Републике Србије (Дом Народне</w:t>
      </w:r>
      <w:r>
        <w:rPr>
          <w:color w:val="000000"/>
        </w:rPr>
        <w:t xml:space="preserve"> скупштине, Народно позориште, Народни музеј, Београдска тврђава, Опсерваторија, Војни музеј, Музеј Српске православне цркве, Музеј Првог српског устанка – Конак кнеза Милоша, Конак кнегиње Љубице, Народна библиотека, краљевски дворови на Дедињу, Музеј гра</w:t>
      </w:r>
      <w:r>
        <w:rPr>
          <w:color w:val="000000"/>
        </w:rPr>
        <w:t>да, Авала, Јајинци, Етнографски музеј, Педагошки музеј, Музеј Вука и Доситеја, Саборна црква, Храм Светог Саве на Врачару, Природњачки музеј, Ботаничка башта „Јевремовац”, зоолошки врт, Музеј југословенске кинотеке, Музеј Николе Тесле, Музеј савремене умет</w:t>
      </w:r>
      <w:r>
        <w:rPr>
          <w:color w:val="000000"/>
        </w:rPr>
        <w:t>ности и др.);</w:t>
      </w:r>
    </w:p>
    <w:p w:rsidR="00122F21" w:rsidRDefault="00162F94">
      <w:pPr>
        <w:spacing w:after="150"/>
      </w:pPr>
      <w:r>
        <w:rPr>
          <w:color w:val="000000"/>
        </w:rPr>
        <w:lastRenderedPageBreak/>
        <w:t>– обилазак установа културе у Републици Србији (Галерија Матице српске у Новом Саду, Српско народно позориште у Новом Саду, Књажевско-српски театар у Крагујевцу, завичајни и локални музеји, спомен-куће и др.);</w:t>
      </w:r>
    </w:p>
    <w:p w:rsidR="00122F21" w:rsidRDefault="00162F94">
      <w:pPr>
        <w:spacing w:after="150"/>
      </w:pPr>
      <w:r>
        <w:rPr>
          <w:color w:val="000000"/>
        </w:rPr>
        <w:t>– обилазак привредних друштава и</w:t>
      </w:r>
      <w:r>
        <w:rPr>
          <w:color w:val="000000"/>
        </w:rPr>
        <w:t xml:space="preserve"> јавних предузећа (предузећа у области прехрамбене, хемијске, машинске и електроиндустрије, индустрије грађевинског материјала, енергетике и др.);</w:t>
      </w:r>
    </w:p>
    <w:p w:rsidR="00122F21" w:rsidRDefault="00162F94">
      <w:pPr>
        <w:spacing w:after="150"/>
      </w:pPr>
      <w:r>
        <w:rPr>
          <w:color w:val="000000"/>
        </w:rPr>
        <w:t>– подстицање испољавања позитивних емоционалних доживљаја.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Програм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6.</w:t>
      </w:r>
    </w:p>
    <w:p w:rsidR="00122F21" w:rsidRDefault="00162F94">
      <w:pPr>
        <w:spacing w:after="150"/>
      </w:pPr>
      <w:r>
        <w:rPr>
          <w:color w:val="000000"/>
        </w:rPr>
        <w:t>Стр</w:t>
      </w:r>
      <w:r>
        <w:rPr>
          <w:color w:val="000000"/>
        </w:rPr>
        <w:t>учно веће за разредну наставу предлаже програм наставе у природи, који доставља наставничком већу, ради разматрања и усвајања.</w:t>
      </w:r>
    </w:p>
    <w:p w:rsidR="00122F21" w:rsidRDefault="00162F94">
      <w:pPr>
        <w:spacing w:after="150"/>
      </w:pPr>
      <w:r>
        <w:rPr>
          <w:color w:val="000000"/>
        </w:rPr>
        <w:t>Одељењска и стручна већа школе предлажу програм екскурзије, који достављају наставничком већу, ради разматрања и усвајања.</w:t>
      </w:r>
    </w:p>
    <w:p w:rsidR="00122F21" w:rsidRDefault="00162F94">
      <w:pPr>
        <w:spacing w:after="150"/>
      </w:pPr>
      <w:r>
        <w:rPr>
          <w:color w:val="000000"/>
        </w:rPr>
        <w:t>Настав</w:t>
      </w:r>
      <w:r>
        <w:rPr>
          <w:color w:val="000000"/>
        </w:rPr>
        <w:t>а у природи и екскурзија могу да се реализују, ако је савет родитеља дао сагласност на програм наставе у природи, односно екскурзије.</w:t>
      </w:r>
    </w:p>
    <w:p w:rsidR="00122F21" w:rsidRDefault="00162F94">
      <w:pPr>
        <w:spacing w:after="150"/>
      </w:pPr>
      <w:r>
        <w:rPr>
          <w:color w:val="000000"/>
        </w:rPr>
        <w:t>Програм наставе у природи и екскурзије садржи: образовне и васпитне циљеве и задатке; садржаје којима се постављени циљеви</w:t>
      </w:r>
      <w:r>
        <w:rPr>
          <w:color w:val="000000"/>
        </w:rPr>
        <w:t xml:space="preserve"> остварују; планирани обухват ученика; носиоце предвиђених садржаја и активности; трајање, путне правце, техничку организацију, начин финансирања и друга питања од значаја за реализацију програма наставе у природи и екскурзије.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Носиоци припреме, организаци</w:t>
      </w:r>
      <w:r>
        <w:rPr>
          <w:b/>
          <w:color w:val="000000"/>
        </w:rPr>
        <w:t>је и извођења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7.</w:t>
      </w:r>
    </w:p>
    <w:p w:rsidR="00122F21" w:rsidRDefault="00162F94">
      <w:pPr>
        <w:spacing w:after="150"/>
      </w:pPr>
      <w:r>
        <w:rPr>
          <w:color w:val="000000"/>
        </w:rPr>
        <w:t>Носиоци припреме, организације и извођења програма наставе у природи су директор школе, стручни вођа путовања, наставник разредне наставе, односно други наставник кога одреди директор школе и који је доб</w:t>
      </w:r>
      <w:r>
        <w:rPr>
          <w:color w:val="000000"/>
        </w:rPr>
        <w:t>ио сагласност стручног већа за разредну наставу.</w:t>
      </w:r>
    </w:p>
    <w:p w:rsidR="00122F21" w:rsidRDefault="00162F94">
      <w:pPr>
        <w:spacing w:after="150"/>
      </w:pPr>
      <w:r>
        <w:rPr>
          <w:color w:val="000000"/>
        </w:rPr>
        <w:t>Носиоци припреме, организације и извођења програма екскурзије су директор школе, стручни вођа путовања, одељењски старешина или други наставник, кога одреди директор школе и који је добио сагласност одељењск</w:t>
      </w:r>
      <w:r>
        <w:rPr>
          <w:color w:val="000000"/>
        </w:rPr>
        <w:t>ог већа.</w:t>
      </w:r>
    </w:p>
    <w:p w:rsidR="00122F21" w:rsidRDefault="00162F94">
      <w:pPr>
        <w:spacing w:after="150"/>
      </w:pPr>
      <w:r>
        <w:rPr>
          <w:color w:val="000000"/>
        </w:rPr>
        <w:t>Стручни вођа путовања може бити директор школе или лице које он овласти, а које је из реда наставника разредне наставе, односно наставника који остварују план и програм наставе и учења.</w:t>
      </w:r>
    </w:p>
    <w:p w:rsidR="00122F21" w:rsidRDefault="00162F94">
      <w:pPr>
        <w:spacing w:after="150"/>
      </w:pPr>
      <w:r>
        <w:rPr>
          <w:color w:val="000000"/>
        </w:rPr>
        <w:t>Ради обезбеђивања веће сигурности ученика на настави у природ</w:t>
      </w:r>
      <w:r>
        <w:rPr>
          <w:color w:val="000000"/>
        </w:rPr>
        <w:t>и и екскурзији, директор може да одреди да, поред наставника разредне наставе, односно одељењског старешине, наставу у природи, односно екскурзију прати још највише један наставник који изводи наставу ученицима тог одељења.</w:t>
      </w:r>
    </w:p>
    <w:p w:rsidR="00122F21" w:rsidRDefault="00162F94">
      <w:pPr>
        <w:spacing w:after="150"/>
      </w:pPr>
      <w:r>
        <w:rPr>
          <w:color w:val="000000"/>
        </w:rPr>
        <w:lastRenderedPageBreak/>
        <w:t>Стручни вођа путовања прати и сп</w:t>
      </w:r>
      <w:r>
        <w:rPr>
          <w:color w:val="000000"/>
        </w:rPr>
        <w:t>роводи програм који се односи на остваривање постављених образовно-васпитних циљева и задатака и одговарајућих садржаја наставе у природи и екскурзије.</w:t>
      </w:r>
    </w:p>
    <w:p w:rsidR="00122F21" w:rsidRDefault="00162F94">
      <w:pPr>
        <w:spacing w:after="150"/>
      </w:pPr>
      <w:r>
        <w:rPr>
          <w:color w:val="000000"/>
        </w:rPr>
        <w:t>Стручни вођа путовања и наставник разредне наставе, односно одељењски старешина координира остваривање с</w:t>
      </w:r>
      <w:r>
        <w:rPr>
          <w:color w:val="000000"/>
        </w:rPr>
        <w:t>адржаја и активности предвиђених програмом наставе у природи, односно екскурзије, стара се о безбедности и понашању ученика.</w:t>
      </w:r>
    </w:p>
    <w:p w:rsidR="00122F21" w:rsidRDefault="00162F94">
      <w:pPr>
        <w:spacing w:after="150"/>
      </w:pPr>
      <w:r>
        <w:rPr>
          <w:color w:val="000000"/>
        </w:rPr>
        <w:t>Изузетно, наставник разредне наставе, односно одељењски старешина обавља послове из надлежности стручног вође путовања, ако је у пи</w:t>
      </w:r>
      <w:r>
        <w:rPr>
          <w:color w:val="000000"/>
        </w:rPr>
        <w:t>тању школа са малим бројем ученика и школа са комбинованим одељењима.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Услови за извођење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8.</w:t>
      </w:r>
    </w:p>
    <w:p w:rsidR="00122F21" w:rsidRDefault="00162F94">
      <w:pPr>
        <w:spacing w:after="150"/>
      </w:pPr>
      <w:r>
        <w:rPr>
          <w:color w:val="000000"/>
        </w:rPr>
        <w:t>Настава у природи се организује и изводи, уз претходну писмену сагласност родитеља, односно другог законског заступника (у даљем</w:t>
      </w:r>
      <w:r>
        <w:rPr>
          <w:color w:val="000000"/>
        </w:rPr>
        <w:t xml:space="preserve"> тексту: родитељ) по правилу за најмање 80% ученика истог разреда, уколико су створени услови за остваривање циљева и задатака.</w:t>
      </w:r>
    </w:p>
    <w:p w:rsidR="00122F21" w:rsidRDefault="00162F94">
      <w:pPr>
        <w:spacing w:after="150"/>
      </w:pPr>
      <w:r>
        <w:rPr>
          <w:color w:val="000000"/>
        </w:rPr>
        <w:t>Екскурзија се организује и изводи, уз претходну писмену сагласност родитеља, по правилу за најмање 60% ученика истог разреда, ук</w:t>
      </w:r>
      <w:r>
        <w:rPr>
          <w:color w:val="000000"/>
        </w:rPr>
        <w:t>олико су створени услови за остваривање циљева и задатака.</w:t>
      </w:r>
    </w:p>
    <w:p w:rsidR="00122F21" w:rsidRDefault="00162F94">
      <w:pPr>
        <w:spacing w:after="150"/>
      </w:pPr>
      <w:r>
        <w:rPr>
          <w:color w:val="000000"/>
        </w:rPr>
        <w:t>Изузетно, настава у природи, односно екскурзија може да се организује за ученике одељења у којем писмену сагласност да најмање 60% родитеља ученика.</w:t>
      </w:r>
    </w:p>
    <w:p w:rsidR="00122F21" w:rsidRDefault="00162F94">
      <w:pPr>
        <w:spacing w:after="150"/>
      </w:pPr>
      <w:r>
        <w:rPr>
          <w:color w:val="000000"/>
        </w:rPr>
        <w:t>Извођење наставе у природи, односно екскурзије з</w:t>
      </w:r>
      <w:r>
        <w:rPr>
          <w:color w:val="000000"/>
        </w:rPr>
        <w:t>а ученике истог разреда организује се са истим садржајем, по правилу истовремено.</w:t>
      </w:r>
    </w:p>
    <w:p w:rsidR="00122F21" w:rsidRDefault="00162F94">
      <w:pPr>
        <w:spacing w:after="150"/>
      </w:pPr>
      <w:r>
        <w:rPr>
          <w:color w:val="000000"/>
        </w:rPr>
        <w:t>Ако нису испуњени наведени услови настава у природи, односно екскурзија се не организује о чему одлуку доноси директор.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Припрема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9.</w:t>
      </w:r>
    </w:p>
    <w:p w:rsidR="00122F21" w:rsidRDefault="00162F94">
      <w:pPr>
        <w:spacing w:after="150"/>
      </w:pPr>
      <w:r>
        <w:rPr>
          <w:color w:val="000000"/>
        </w:rPr>
        <w:t>Припре</w:t>
      </w:r>
      <w:r>
        <w:rPr>
          <w:color w:val="000000"/>
        </w:rPr>
        <w:t>ма ученика, родитеља и наставника је услов реализацију наставе у природи и екскурзије.</w:t>
      </w:r>
    </w:p>
    <w:p w:rsidR="00122F21" w:rsidRDefault="00162F94">
      <w:pPr>
        <w:spacing w:after="150"/>
      </w:pPr>
      <w:r>
        <w:rPr>
          <w:color w:val="000000"/>
        </w:rPr>
        <w:t>Припрема ученика подразумева да се ученици унапред упознају са местом у које одлазе, условима живота у којима се организује настава у природи, односно екскурзија, облици</w:t>
      </w:r>
      <w:r>
        <w:rPr>
          <w:color w:val="000000"/>
        </w:rPr>
        <w:t>ма и садржајима рада, начином превоза и понашањем у току пута, потребним књигама, прибору, одећи, обући, појединим спортско-рекреативним активностима које ће се тамо реализовати.</w:t>
      </w:r>
    </w:p>
    <w:p w:rsidR="00122F21" w:rsidRDefault="00162F94">
      <w:pPr>
        <w:spacing w:after="150"/>
      </w:pPr>
      <w:r>
        <w:rPr>
          <w:color w:val="000000"/>
        </w:rPr>
        <w:t>Ученици, подељени у групе, уз помоћ наставника припремају кратке реферате о о</w:t>
      </w:r>
      <w:r>
        <w:rPr>
          <w:color w:val="000000"/>
        </w:rPr>
        <w:t>бластима и местима која посећују.</w:t>
      </w:r>
    </w:p>
    <w:p w:rsidR="00122F21" w:rsidRDefault="00162F94">
      <w:pPr>
        <w:spacing w:after="150"/>
      </w:pPr>
      <w:r>
        <w:rPr>
          <w:color w:val="000000"/>
        </w:rPr>
        <w:lastRenderedPageBreak/>
        <w:t>Посебна пажња посвећује се делу припреме у коме се наставник са ученицима договора око правила понашања током извођења наставе у природи и екскурзије.</w:t>
      </w:r>
    </w:p>
    <w:p w:rsidR="00122F21" w:rsidRDefault="00162F94">
      <w:pPr>
        <w:spacing w:after="150"/>
      </w:pPr>
      <w:r>
        <w:rPr>
          <w:color w:val="000000"/>
        </w:rPr>
        <w:t>Припрема родитеља подразумева организовање родитељских састанака и пруж</w:t>
      </w:r>
      <w:r>
        <w:rPr>
          <w:color w:val="000000"/>
        </w:rPr>
        <w:t>ање информација о основним географским карактеристикама и климатским условима краја у коме се организује настава у природи, односно екскурзија, времену одласка, дужини боравка, цени, документацији коју треба припремити, условима смештаја, исхране, здравств</w:t>
      </w:r>
      <w:r>
        <w:rPr>
          <w:color w:val="000000"/>
        </w:rPr>
        <w:t>ене заштите, условима живота и рада ученика, могућностима комуникације са децом и сл.</w:t>
      </w:r>
    </w:p>
    <w:p w:rsidR="00122F21" w:rsidRDefault="00162F94">
      <w:pPr>
        <w:spacing w:after="150"/>
      </w:pPr>
      <w:r>
        <w:rPr>
          <w:color w:val="000000"/>
        </w:rPr>
        <w:t>Обавеза установе је да родитељима да детаљна упутства о припреми ученика, са списком неопходног прибора за личну хигијену, писање, потребном гардеробом, да упозна родитељ</w:t>
      </w:r>
      <w:r>
        <w:rPr>
          <w:color w:val="000000"/>
        </w:rPr>
        <w:t>е са правилима понашања ученика током наставе у природи, односно на екскурзији и законском одговорношћу родитеља за понашање ученика током наставе у природи, односно на екскурзији и слично.</w:t>
      </w:r>
    </w:p>
    <w:p w:rsidR="00122F21" w:rsidRDefault="00162F94">
      <w:pPr>
        <w:spacing w:after="150"/>
      </w:pPr>
      <w:r>
        <w:rPr>
          <w:color w:val="000000"/>
        </w:rPr>
        <w:t>Ради прикупљања важних информација везаних за здравствени и психоф</w:t>
      </w:r>
      <w:r>
        <w:rPr>
          <w:color w:val="000000"/>
        </w:rPr>
        <w:t>изички статус деце, њихове особености, специфичне навике и интересовања, организују се са родитељима посебни разговори.</w:t>
      </w:r>
    </w:p>
    <w:p w:rsidR="00122F21" w:rsidRDefault="00162F94">
      <w:pPr>
        <w:spacing w:after="150"/>
      </w:pPr>
      <w:r>
        <w:rPr>
          <w:color w:val="000000"/>
        </w:rPr>
        <w:t>Припрема наставника обухвата индивидуалну и заједничку припрему.</w:t>
      </w:r>
    </w:p>
    <w:p w:rsidR="00122F21" w:rsidRDefault="00162F94">
      <w:pPr>
        <w:spacing w:after="150"/>
      </w:pPr>
      <w:r>
        <w:rPr>
          <w:color w:val="000000"/>
        </w:rPr>
        <w:t>Заједничка припрема се одвија путем краћих састанака на нивоу школе, на</w:t>
      </w:r>
      <w:r>
        <w:rPr>
          <w:color w:val="000000"/>
        </w:rPr>
        <w:t xml:space="preserve"> којима се разматрају организациона питања од значаја за извођење наставе у природи и екскурзије.</w:t>
      </w:r>
    </w:p>
    <w:p w:rsidR="00122F21" w:rsidRDefault="00162F94">
      <w:pPr>
        <w:spacing w:after="150"/>
      </w:pPr>
      <w:r>
        <w:rPr>
          <w:color w:val="000000"/>
        </w:rPr>
        <w:t>Индивидуална припрема обухвата добро информисање наставника о географским и геолошким карактеристикама краја, о флори и фауни, историјским подацима, значајним</w:t>
      </w:r>
      <w:r>
        <w:rPr>
          <w:color w:val="000000"/>
        </w:rPr>
        <w:t xml:space="preserve"> културним, привредним и другим објектима који се могу посетити, обичајима и етнографским карактеристикама подручја и места на коме ће се одвијати настава у природи, односно екскурзија.</w:t>
      </w:r>
    </w:p>
    <w:p w:rsidR="00122F21" w:rsidRDefault="00162F94">
      <w:pPr>
        <w:spacing w:after="150"/>
      </w:pPr>
      <w:r>
        <w:rPr>
          <w:color w:val="000000"/>
        </w:rPr>
        <w:t>На основу прикупљених података и постављених циљева и задатака наставе</w:t>
      </w:r>
      <w:r>
        <w:rPr>
          <w:color w:val="000000"/>
        </w:rPr>
        <w:t xml:space="preserve"> у природи, односно екскурзије, наставник саставља програм који ће се реализовати (поред садржаја наставе програм поседује и спортско-рекреативне и културне активности, друштвене игре, типске вечерње програме и др.), одабира методе и облике рада, одређује </w:t>
      </w:r>
      <w:r>
        <w:rPr>
          <w:color w:val="000000"/>
        </w:rPr>
        <w:t>динамику активности и припрема све што ће му обезбедити ефикасан и успешан рад.</w:t>
      </w:r>
    </w:p>
    <w:p w:rsidR="00122F21" w:rsidRDefault="00162F94">
      <w:pPr>
        <w:spacing w:after="150"/>
      </w:pPr>
      <w:r>
        <w:rPr>
          <w:color w:val="000000"/>
        </w:rPr>
        <w:t>Програм наставе у природи, односно екскурзије треба да садржи јасну структуру која указује на циљеве и исходе у складу са програмом наставе и учења, које треба остварити.</w:t>
      </w:r>
    </w:p>
    <w:p w:rsidR="00122F21" w:rsidRDefault="00162F94">
      <w:pPr>
        <w:spacing w:after="150"/>
      </w:pPr>
      <w:r>
        <w:rPr>
          <w:color w:val="000000"/>
        </w:rPr>
        <w:t>Школа</w:t>
      </w:r>
      <w:r>
        <w:rPr>
          <w:color w:val="000000"/>
        </w:rPr>
        <w:t xml:space="preserve"> сачињава оперативне планове који, имајући у виду постојање непредвидивих фактора који су од утицаја на реализацију наставе у природи, односно екскурзије, поседују флексибилност, односно прилагодљивост датим околностима нпр. лошим временским условима и сл.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lastRenderedPageBreak/>
        <w:t>Реализација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10.</w:t>
      </w:r>
    </w:p>
    <w:p w:rsidR="00122F21" w:rsidRDefault="00162F94">
      <w:pPr>
        <w:spacing w:after="150"/>
      </w:pPr>
      <w:r>
        <w:rPr>
          <w:color w:val="000000"/>
        </w:rPr>
        <w:t>Наставник се стара о организацији и реализацији редовне наставе и предвиђених активности, као и о безбедности ученика за време трајања наставе у природи, односно екскурзије.</w:t>
      </w:r>
    </w:p>
    <w:p w:rsidR="00122F21" w:rsidRDefault="00162F94">
      <w:pPr>
        <w:spacing w:after="150"/>
      </w:pPr>
      <w:r>
        <w:rPr>
          <w:color w:val="000000"/>
        </w:rPr>
        <w:t xml:space="preserve">Приликом реализације наставе </w:t>
      </w:r>
      <w:r>
        <w:rPr>
          <w:color w:val="000000"/>
        </w:rPr>
        <w:t>у природи, наставник треба да уважава индивидуалне карактеристике ученика, разлике у њиховим потребама и могућностима, да подстиче сарадњу и тимски рад, самосталност и личну одговорност.</w:t>
      </w:r>
    </w:p>
    <w:p w:rsidR="00122F21" w:rsidRDefault="00162F94">
      <w:pPr>
        <w:spacing w:after="150"/>
      </w:pPr>
      <w:r>
        <w:rPr>
          <w:color w:val="000000"/>
        </w:rPr>
        <w:t xml:space="preserve">Приликом остваривања програма наставе у природи што више наставних и </w:t>
      </w:r>
      <w:r>
        <w:rPr>
          <w:color w:val="000000"/>
        </w:rPr>
        <w:t>ваннаставних активности треба реализовати у природном окружењу – уз смењивање редовне наставе, самосталних активности ученика, спортско-рекреативних и културних активности, игре и забаве, пасивног и активног одмора.</w:t>
      </w:r>
    </w:p>
    <w:p w:rsidR="00122F21" w:rsidRDefault="00162F94">
      <w:pPr>
        <w:spacing w:after="150"/>
      </w:pPr>
      <w:r>
        <w:rPr>
          <w:color w:val="000000"/>
        </w:rPr>
        <w:t>Настава у природи може да се реализује у</w:t>
      </w:r>
      <w:r>
        <w:rPr>
          <w:color w:val="000000"/>
        </w:rPr>
        <w:t xml:space="preserve"> трајању од седам до 10 дана.</w:t>
      </w:r>
    </w:p>
    <w:p w:rsidR="00122F21" w:rsidRDefault="00162F94">
      <w:pPr>
        <w:spacing w:after="150"/>
      </w:pPr>
      <w:r>
        <w:rPr>
          <w:color w:val="000000"/>
        </w:rPr>
        <w:t>У складу са циљем и задацима екскурзије одређују се путни правци, објекти, манифестације, крајеви и предели у којима се реализује екскурзија.</w:t>
      </w:r>
    </w:p>
    <w:p w:rsidR="00122F21" w:rsidRDefault="00162F94">
      <w:pPr>
        <w:spacing w:after="150"/>
      </w:pPr>
      <w:r>
        <w:rPr>
          <w:color w:val="000000"/>
        </w:rPr>
        <w:t xml:space="preserve">Екскурзија се изводи искључиво на територији Републике Србије. За ученике седмог и </w:t>
      </w:r>
      <w:r>
        <w:rPr>
          <w:color w:val="000000"/>
        </w:rPr>
        <w:t>осмог разреда основне школе, екскурзија се може организовати и у Републици Српској.</w:t>
      </w:r>
    </w:p>
    <w:p w:rsidR="00122F21" w:rsidRDefault="00162F94">
      <w:pPr>
        <w:spacing w:after="150"/>
      </w:pPr>
      <w:r>
        <w:rPr>
          <w:color w:val="000000"/>
        </w:rPr>
        <w:t>Школа може да планира студијско путовање за групу ученика у циљу учења језика и упознавања културе, сарадње у оквиру пројеката и других облика образовно-васпитног рада, а к</w:t>
      </w:r>
      <w:r>
        <w:rPr>
          <w:color w:val="000000"/>
        </w:rPr>
        <w:t>оје се изводи уз претходно прибављену сагласност надлежне школске управе.</w:t>
      </w:r>
    </w:p>
    <w:p w:rsidR="00122F21" w:rsidRDefault="00162F94">
      <w:pPr>
        <w:spacing w:after="150"/>
      </w:pPr>
      <w:r>
        <w:rPr>
          <w:color w:val="000000"/>
        </w:rPr>
        <w:t>Студијско путовање је саставни део годишњег плана рада школе којим се ближе уређује његова организација, циљеви и задаци.</w:t>
      </w:r>
    </w:p>
    <w:p w:rsidR="00122F21" w:rsidRDefault="00162F94">
      <w:pPr>
        <w:spacing w:after="150"/>
      </w:pPr>
      <w:r>
        <w:rPr>
          <w:color w:val="000000"/>
        </w:rPr>
        <w:t>Ако је екскурзија, односно студијско путовање организовано у</w:t>
      </w:r>
      <w:r>
        <w:rPr>
          <w:color w:val="000000"/>
        </w:rPr>
        <w:t xml:space="preserve"> време наставних дана, настава се надокнађује за све ученике, у складу са школским календаром и годишњим планом рада.</w:t>
      </w:r>
    </w:p>
    <w:p w:rsidR="00122F21" w:rsidRDefault="00162F94">
      <w:pPr>
        <w:spacing w:after="150"/>
      </w:pPr>
      <w:r>
        <w:rPr>
          <w:color w:val="000000"/>
        </w:rPr>
        <w:t>Трајање екскурзије прописано је планом наставе и учења.</w:t>
      </w:r>
    </w:p>
    <w:p w:rsidR="00122F21" w:rsidRDefault="00162F94">
      <w:pPr>
        <w:spacing w:after="150"/>
      </w:pPr>
      <w:r>
        <w:rPr>
          <w:color w:val="000000"/>
        </w:rPr>
        <w:t xml:space="preserve">За ученике једног разреда екскурзија се сваке године организује у другом подручју </w:t>
      </w:r>
      <w:r>
        <w:rPr>
          <w:color w:val="000000"/>
        </w:rPr>
        <w:t>Републике Србије, а то су:</w:t>
      </w:r>
    </w:p>
    <w:p w:rsidR="00122F21" w:rsidRDefault="00162F94">
      <w:pPr>
        <w:spacing w:after="150"/>
      </w:pPr>
      <w:r>
        <w:rPr>
          <w:color w:val="000000"/>
        </w:rPr>
        <w:t>1) Аутономна покрајина Војводина (Бачка, Банат, Срем);</w:t>
      </w:r>
    </w:p>
    <w:p w:rsidR="00122F21" w:rsidRDefault="00162F94">
      <w:pPr>
        <w:spacing w:after="150"/>
      </w:pPr>
      <w:r>
        <w:rPr>
          <w:color w:val="000000"/>
        </w:rPr>
        <w:t>2) Западна Србија са Таром;</w:t>
      </w:r>
    </w:p>
    <w:p w:rsidR="00122F21" w:rsidRDefault="00162F94">
      <w:pPr>
        <w:spacing w:after="150"/>
      </w:pPr>
      <w:r>
        <w:rPr>
          <w:color w:val="000000"/>
        </w:rPr>
        <w:t>3) Југозападна Србија (Златибор, Златар, Увац);</w:t>
      </w:r>
    </w:p>
    <w:p w:rsidR="00122F21" w:rsidRDefault="00162F94">
      <w:pPr>
        <w:spacing w:after="150"/>
      </w:pPr>
      <w:r>
        <w:rPr>
          <w:color w:val="000000"/>
        </w:rPr>
        <w:t>4) Централна Србија: Шумадија и Поморавље;</w:t>
      </w:r>
    </w:p>
    <w:p w:rsidR="00122F21" w:rsidRDefault="00162F94">
      <w:pPr>
        <w:spacing w:after="150"/>
      </w:pPr>
      <w:r>
        <w:rPr>
          <w:color w:val="000000"/>
        </w:rPr>
        <w:t>5) Ибарско-копаонички крај;</w:t>
      </w:r>
    </w:p>
    <w:p w:rsidR="00122F21" w:rsidRDefault="00162F94">
      <w:pPr>
        <w:spacing w:after="150"/>
      </w:pPr>
      <w:r>
        <w:rPr>
          <w:color w:val="000000"/>
        </w:rPr>
        <w:lastRenderedPageBreak/>
        <w:t>6) Јужна Србија (Ниш–Врање)</w:t>
      </w:r>
      <w:r>
        <w:rPr>
          <w:color w:val="000000"/>
        </w:rPr>
        <w:t>;</w:t>
      </w:r>
    </w:p>
    <w:p w:rsidR="00122F21" w:rsidRDefault="00162F94">
      <w:pPr>
        <w:spacing w:after="150"/>
      </w:pPr>
      <w:r>
        <w:rPr>
          <w:color w:val="000000"/>
        </w:rPr>
        <w:t>7) Источна Србија са Ђердапом;</w:t>
      </w:r>
    </w:p>
    <w:p w:rsidR="00122F21" w:rsidRDefault="00162F94">
      <w:pPr>
        <w:spacing w:after="150"/>
      </w:pPr>
      <w:r>
        <w:rPr>
          <w:color w:val="000000"/>
        </w:rPr>
        <w:t>8) Београд и околина.</w:t>
      </w:r>
    </w:p>
    <w:p w:rsidR="00122F21" w:rsidRDefault="00162F94">
      <w:pPr>
        <w:spacing w:after="150"/>
      </w:pPr>
      <w:r>
        <w:rPr>
          <w:color w:val="000000"/>
        </w:rPr>
        <w:t>Директор установе одговоран је за законитост реализације наставе у природи, екскурзије и студијског путовања.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Избор агенције за реализацију наставе у природи и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11.</w:t>
      </w:r>
    </w:p>
    <w:p w:rsidR="00122F21" w:rsidRDefault="00162F94">
      <w:pPr>
        <w:spacing w:after="150"/>
      </w:pPr>
      <w:r>
        <w:rPr>
          <w:color w:val="000000"/>
        </w:rPr>
        <w:t xml:space="preserve">Избор агенције за </w:t>
      </w:r>
      <w:r>
        <w:rPr>
          <w:color w:val="000000"/>
        </w:rPr>
        <w:t>реализацију наставе у природи и екскурзије спроводи се у складу са законом који уређује јавне набавке.</w:t>
      </w:r>
    </w:p>
    <w:p w:rsidR="00122F21" w:rsidRDefault="00162F94">
      <w:pPr>
        <w:spacing w:after="150"/>
      </w:pPr>
      <w:r>
        <w:rPr>
          <w:color w:val="000000"/>
        </w:rPr>
        <w:t>Наставу у природи, односно екскурзију, може да реализује искључиво агенција која поседује законом прописану лиценцу за организовање туристичког путовања.</w:t>
      </w:r>
    </w:p>
    <w:p w:rsidR="00122F21" w:rsidRDefault="00162F94">
      <w:pPr>
        <w:spacing w:after="150"/>
      </w:pPr>
      <w:r>
        <w:rPr>
          <w:color w:val="000000"/>
        </w:rPr>
        <w:t>Поступак јавних набавки спроводи комисија школе коју образује директор. Комисија има најмање три члана, од којих је најмање један представник савета родитеља разреда за које се организује настава у природи, односно екскурзија и најмање један наставник кој</w:t>
      </w:r>
      <w:r>
        <w:rPr>
          <w:color w:val="000000"/>
        </w:rPr>
        <w:t>и ће реализовати наставу у природи, односно екскурзију, при чему се на сва остала питања у вези са саставом комисије сходно примењују одредбе закона којим се уређује област јавних набавки.</w:t>
      </w:r>
    </w:p>
    <w:p w:rsidR="00122F21" w:rsidRDefault="00162F94">
      <w:pPr>
        <w:spacing w:after="150"/>
      </w:pPr>
      <w:r>
        <w:rPr>
          <w:color w:val="000000"/>
        </w:rPr>
        <w:t>Секретар школе, уколико није члан комисије, пружа стручну помоћ чла</w:t>
      </w:r>
      <w:r>
        <w:rPr>
          <w:color w:val="000000"/>
        </w:rPr>
        <w:t>новима комисије.</w:t>
      </w:r>
    </w:p>
    <w:p w:rsidR="00122F21" w:rsidRDefault="00162F94">
      <w:pPr>
        <w:spacing w:after="150"/>
      </w:pPr>
      <w:r>
        <w:rPr>
          <w:color w:val="000000"/>
        </w:rPr>
        <w:t>Стручну помоћ члановима комисије пружа и лице које у школи обавља финансијске и рачуноводствене послове.</w:t>
      </w:r>
    </w:p>
    <w:p w:rsidR="00122F21" w:rsidRDefault="00162F94">
      <w:pPr>
        <w:spacing w:after="150"/>
      </w:pPr>
      <w:r>
        <w:rPr>
          <w:color w:val="000000"/>
        </w:rPr>
        <w:t>Предлог одлуке о додели уговора комисија утврђује применом законом прописаних критеријума, посебно водећи рачуна о следећем:</w:t>
      </w:r>
    </w:p>
    <w:p w:rsidR="00122F21" w:rsidRDefault="00162F94">
      <w:pPr>
        <w:spacing w:after="150"/>
      </w:pPr>
      <w:r>
        <w:rPr>
          <w:color w:val="000000"/>
        </w:rPr>
        <w:t>1) Квалит</w:t>
      </w:r>
      <w:r>
        <w:rPr>
          <w:color w:val="000000"/>
        </w:rPr>
        <w:t>ет програма путовања:</w:t>
      </w:r>
    </w:p>
    <w:p w:rsidR="00122F21" w:rsidRDefault="00162F94">
      <w:pPr>
        <w:spacing w:after="150"/>
      </w:pPr>
      <w:r>
        <w:rPr>
          <w:color w:val="000000"/>
        </w:rPr>
        <w:t>– квалитет смештаја и исхране (категорија објекта примерена узрасту ученика и циљевима и задацима наставе у природи, односно екскурзије, структура соба без могућности проширења смештајних капацитета супротно закону, начин услуживања о</w:t>
      </w:r>
      <w:r>
        <w:rPr>
          <w:color w:val="000000"/>
        </w:rPr>
        <w:t>брока, локација објекта и др.),</w:t>
      </w:r>
    </w:p>
    <w:p w:rsidR="00122F21" w:rsidRDefault="00162F94">
      <w:pPr>
        <w:spacing w:after="150"/>
      </w:pPr>
      <w:r>
        <w:rPr>
          <w:color w:val="000000"/>
        </w:rPr>
        <w:t>– садржај програма (испуњеност програма, водичи, забавни садржаји и сл.),</w:t>
      </w:r>
    </w:p>
    <w:p w:rsidR="00122F21" w:rsidRDefault="00162F94">
      <w:pPr>
        <w:spacing w:after="150"/>
      </w:pPr>
      <w:r>
        <w:rPr>
          <w:color w:val="000000"/>
        </w:rPr>
        <w:t>– квалитет превоза;</w:t>
      </w:r>
    </w:p>
    <w:p w:rsidR="00122F21" w:rsidRDefault="00162F94">
      <w:pPr>
        <w:spacing w:after="150"/>
      </w:pPr>
      <w:r>
        <w:rPr>
          <w:color w:val="000000"/>
        </w:rPr>
        <w:t>2) Цена, услови целодневне бриге о ученицима и услови плаћања.</w:t>
      </w:r>
    </w:p>
    <w:p w:rsidR="00122F21" w:rsidRDefault="00162F94">
      <w:pPr>
        <w:spacing w:after="150"/>
      </w:pPr>
      <w:r>
        <w:rPr>
          <w:color w:val="000000"/>
        </w:rPr>
        <w:t xml:space="preserve">Приликом одређивања додатних услова за учешће у поступцима јавних </w:t>
      </w:r>
      <w:r>
        <w:rPr>
          <w:color w:val="000000"/>
        </w:rPr>
        <w:t xml:space="preserve">набавки, потребно је нарочито водити рачуна о дефинисању услова пословног капацитета у вези са претходним искуством понуђача, а што се </w:t>
      </w:r>
      <w:r>
        <w:rPr>
          <w:color w:val="000000"/>
        </w:rPr>
        <w:lastRenderedPageBreak/>
        <w:t>доказује референтним листама и потврдама референтних наручилацa путовања.</w:t>
      </w:r>
    </w:p>
    <w:p w:rsidR="00122F21" w:rsidRDefault="00162F94">
      <w:pPr>
        <w:spacing w:after="150"/>
      </w:pPr>
      <w:r>
        <w:rPr>
          <w:color w:val="000000"/>
        </w:rPr>
        <w:t>Одлуку о додели уговора доноси директор на осно</w:t>
      </w:r>
      <w:r>
        <w:rPr>
          <w:color w:val="000000"/>
        </w:rPr>
        <w:t>ву предлога комисије.</w:t>
      </w:r>
    </w:p>
    <w:p w:rsidR="00122F21" w:rsidRDefault="00162F94">
      <w:pPr>
        <w:spacing w:after="150"/>
      </w:pPr>
      <w:r>
        <w:rPr>
          <w:color w:val="000000"/>
        </w:rPr>
        <w:t xml:space="preserve">Школе које имају одговарајуће услове, као и установе које су специјализоване за остваривање квалитетних програма за децу и ученике у функцији активног слободног времена, са посебним усмерењем на спортско-рекреативне активности и које </w:t>
      </w:r>
      <w:r>
        <w:rPr>
          <w:color w:val="000000"/>
        </w:rPr>
        <w:t>имају одговарајуће услове, могу да буду центри за реализацију наставе у природи, као и за реализацију активности ученика више школа (Центар дечјих одмаралишта, Пионирски град и друге одговарајуће установе намењене деци и ученицима), у складу са законом кој</w:t>
      </w:r>
      <w:r>
        <w:rPr>
          <w:color w:val="000000"/>
        </w:rPr>
        <w:t>и уређује основно образовање и васпитање.</w:t>
      </w:r>
    </w:p>
    <w:p w:rsidR="00122F21" w:rsidRDefault="00162F94">
      <w:pPr>
        <w:spacing w:after="150"/>
      </w:pPr>
      <w:r>
        <w:rPr>
          <w:color w:val="000000"/>
        </w:rPr>
        <w:t>Наставник разредне наставе, односно одељењски старешина обавештава родитеље о програму и цени наставе у природи, односно екскурзије, избору агенције и осталим условима путовања.</w:t>
      </w:r>
    </w:p>
    <w:p w:rsidR="00122F21" w:rsidRDefault="00162F94">
      <w:pPr>
        <w:spacing w:after="150"/>
      </w:pPr>
      <w:r>
        <w:rPr>
          <w:color w:val="000000"/>
        </w:rPr>
        <w:t>Вишедневна путовања уговарају се нај</w:t>
      </w:r>
      <w:r>
        <w:rPr>
          <w:color w:val="000000"/>
        </w:rPr>
        <w:t>мање на бази пуног пансиона, а једнодневна могу бити уговорена без оброка.</w:t>
      </w:r>
    </w:p>
    <w:p w:rsidR="00122F21" w:rsidRDefault="00162F94">
      <w:pPr>
        <w:spacing w:after="150"/>
      </w:pPr>
      <w:r>
        <w:rPr>
          <w:color w:val="000000"/>
        </w:rPr>
        <w:t>Приликом реализације екскурзије агенција је дужна да испуни све услове и обавезе прописане законом којим се уређује делатност туризма, а посебно у погледу програма путовања и општих</w:t>
      </w:r>
      <w:r>
        <w:rPr>
          <w:color w:val="000000"/>
        </w:rPr>
        <w:t xml:space="preserve"> услова путовања.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Безбедност путовања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12.</w:t>
      </w:r>
    </w:p>
    <w:p w:rsidR="00122F21" w:rsidRDefault="00162F94">
      <w:pPr>
        <w:spacing w:after="150"/>
      </w:pPr>
      <w:r>
        <w:rPr>
          <w:color w:val="000000"/>
        </w:rPr>
        <w:t>Директор школе је обавезан да организује консултативни састанак пре извођења путовања, на који позива представнике свих интересних група у процесу одлучивања и планирања, о чему се сачињава записник.</w:t>
      </w:r>
    </w:p>
    <w:p w:rsidR="00122F21" w:rsidRDefault="00162F94">
      <w:pPr>
        <w:spacing w:after="150"/>
      </w:pPr>
      <w:r>
        <w:rPr>
          <w:color w:val="000000"/>
        </w:rPr>
        <w:t>Ако се пр</w:t>
      </w:r>
      <w:r>
        <w:rPr>
          <w:color w:val="000000"/>
        </w:rPr>
        <w:t>евоз обавља друмским саобраћајем, директор школе обавезан је да обезбеди да се путовање изврши у складу са прописима којима се уређује начин обављања организованог превоза деце.</w:t>
      </w:r>
    </w:p>
    <w:p w:rsidR="00122F21" w:rsidRDefault="00162F94">
      <w:pPr>
        <w:spacing w:after="150"/>
      </w:pPr>
      <w:r>
        <w:rPr>
          <w:color w:val="000000"/>
        </w:rPr>
        <w:t>Ако надлежни орган унутрашњих послова утврди неисправност документације, техни</w:t>
      </w:r>
      <w:r>
        <w:rPr>
          <w:color w:val="000000"/>
        </w:rPr>
        <w:t>чку неисправност возила или било који други разлог у погледу психофизичке способности возача, директор или стручни вођа путовања обуставиће путовање до отклањања утврђених недостатака.</w:t>
      </w:r>
    </w:p>
    <w:p w:rsidR="00122F21" w:rsidRDefault="00162F94">
      <w:pPr>
        <w:spacing w:after="150"/>
      </w:pPr>
      <w:r>
        <w:rPr>
          <w:color w:val="000000"/>
        </w:rPr>
        <w:t>Забрањено је конзумирање алкохола и опојних средстава за све учеснике п</w:t>
      </w:r>
      <w:r>
        <w:rPr>
          <w:color w:val="000000"/>
        </w:rPr>
        <w:t>утовања.</w:t>
      </w:r>
    </w:p>
    <w:p w:rsidR="00122F21" w:rsidRDefault="00162F94">
      <w:pPr>
        <w:spacing w:after="150"/>
      </w:pPr>
      <w:r>
        <w:rPr>
          <w:color w:val="000000"/>
        </w:rPr>
        <w:t>План дежурства ученика и наставника за време путовања је саставни део програма наставе у природи, односно екскурзије.</w:t>
      </w:r>
    </w:p>
    <w:p w:rsidR="00122F21" w:rsidRDefault="00162F94">
      <w:pPr>
        <w:spacing w:after="150"/>
      </w:pPr>
      <w:r>
        <w:rPr>
          <w:color w:val="000000"/>
        </w:rPr>
        <w:t>Дневне активности утврђене програмом наставе у природи, односно екскурзије морају бити реализоване до 22 часа.</w:t>
      </w:r>
    </w:p>
    <w:p w:rsidR="00122F21" w:rsidRDefault="00162F94">
      <w:pPr>
        <w:spacing w:after="150"/>
      </w:pPr>
      <w:r>
        <w:rPr>
          <w:color w:val="000000"/>
        </w:rPr>
        <w:lastRenderedPageBreak/>
        <w:t>За путовања дужа о</w:t>
      </w:r>
      <w:r>
        <w:rPr>
          <w:color w:val="000000"/>
        </w:rPr>
        <w:t>д једног дана, изабрана туристичка агенција дужна је да обезбеди лекара – пратиоца, уколико у местима боравка ученика не постоји организована здравствена служба.</w:t>
      </w:r>
    </w:p>
    <w:p w:rsidR="00122F21" w:rsidRDefault="00162F94">
      <w:pPr>
        <w:spacing w:after="150"/>
      </w:pPr>
      <w:r>
        <w:rPr>
          <w:color w:val="000000"/>
        </w:rPr>
        <w:t xml:space="preserve">За путовања дужа од два дана неопходно је да родитељ достави податке о здравственом, физичком </w:t>
      </w:r>
      <w:r>
        <w:rPr>
          <w:color w:val="000000"/>
        </w:rPr>
        <w:t>и психичком стању ученика, које издаје изабрани лекар/педијатар на основу здравственог картона.</w:t>
      </w:r>
    </w:p>
    <w:p w:rsidR="00122F21" w:rsidRDefault="00162F94">
      <w:pPr>
        <w:spacing w:after="150"/>
      </w:pPr>
      <w:r>
        <w:rPr>
          <w:color w:val="000000"/>
        </w:rPr>
        <w:t xml:space="preserve">Тајност података о здравственом, физичком и психичком стању ученика мора бити обезбеђена и о овоме се стара директор школе, наставник разредне наставе, односно </w:t>
      </w:r>
      <w:r>
        <w:rPr>
          <w:color w:val="000000"/>
        </w:rPr>
        <w:t>одељењски старешина и лекар.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Извештај о извођењу наставе у природи, односно екскурзије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13.</w:t>
      </w:r>
    </w:p>
    <w:p w:rsidR="00122F21" w:rsidRDefault="00162F94">
      <w:pPr>
        <w:spacing w:after="150"/>
      </w:pPr>
      <w:r>
        <w:rPr>
          <w:color w:val="000000"/>
        </w:rPr>
        <w:t>После изведеног путовања, стручни вођа путовања и представник туристичке агенције сачињавају забелешку о извођењу путовања, након чега стручни вођа путовања у р</w:t>
      </w:r>
      <w:r>
        <w:rPr>
          <w:color w:val="000000"/>
        </w:rPr>
        <w:t>оку од три дана сачињава извештај, који подноси директору, са оценом о извођењу и квалитету пружених услуга.</w:t>
      </w:r>
    </w:p>
    <w:p w:rsidR="00122F21" w:rsidRDefault="00162F94">
      <w:pPr>
        <w:spacing w:after="150"/>
      </w:pPr>
      <w:r>
        <w:rPr>
          <w:color w:val="000000"/>
        </w:rPr>
        <w:t>Након изведеног путовања ученици попуњавају анкетни лист.</w:t>
      </w:r>
    </w:p>
    <w:p w:rsidR="00122F21" w:rsidRDefault="00162F94">
      <w:pPr>
        <w:spacing w:after="150"/>
      </w:pPr>
      <w:r>
        <w:rPr>
          <w:color w:val="000000"/>
        </w:rPr>
        <w:t xml:space="preserve">Саставни део извештаја из става 1. овог члана, садржи и информацију о стеченим знањима и </w:t>
      </w:r>
      <w:r>
        <w:rPr>
          <w:color w:val="000000"/>
        </w:rPr>
        <w:t>искуствима са путовања, начин њихове интеграције у наставни процес, утиске ученика о реализованом путовању, као и планиране обавезне активности које ће наставници са ученицима осмислити и реализовати у настави и ваннаставним активностима (нпр. пројекти, пр</w:t>
      </w:r>
      <w:r>
        <w:rPr>
          <w:color w:val="000000"/>
        </w:rPr>
        <w:t>езентације за родитеље, изложбе и сл.).</w:t>
      </w:r>
    </w:p>
    <w:p w:rsidR="00122F21" w:rsidRDefault="00162F94">
      <w:pPr>
        <w:spacing w:after="150"/>
      </w:pPr>
      <w:r>
        <w:rPr>
          <w:color w:val="000000"/>
        </w:rPr>
        <w:t>Извештај из става 1. овог члана доставља се савету родитеља и наставничком већу ради разматрања, а школском одбору ради разматрања и усвајања.</w:t>
      </w:r>
    </w:p>
    <w:p w:rsidR="00122F21" w:rsidRDefault="00162F94">
      <w:pPr>
        <w:spacing w:after="150"/>
      </w:pPr>
      <w:r>
        <w:rPr>
          <w:color w:val="000000"/>
        </w:rPr>
        <w:t>Наставник разредне наставе, односно одељењски старешина упознаје родитеље</w:t>
      </w:r>
      <w:r>
        <w:rPr>
          <w:color w:val="000000"/>
        </w:rPr>
        <w:t xml:space="preserve"> са извештајем на родитељском састанку.</w:t>
      </w:r>
    </w:p>
    <w:p w:rsidR="00122F21" w:rsidRDefault="00162F94">
      <w:pPr>
        <w:spacing w:after="150"/>
      </w:pPr>
      <w:r>
        <w:rPr>
          <w:color w:val="000000"/>
        </w:rPr>
        <w:t>Извештај о путовању је саставни део годишњег извештаја о раду школе.</w:t>
      </w:r>
    </w:p>
    <w:p w:rsidR="00122F21" w:rsidRDefault="00162F94">
      <w:pPr>
        <w:spacing w:after="150"/>
      </w:pPr>
      <w:r>
        <w:rPr>
          <w:color w:val="000000"/>
        </w:rPr>
        <w:t>Ако се приликом разматрања извештаја о остваривању путовања оцени да предвиђени програм није остварен у целости или да туристичка агенција није исп</w:t>
      </w:r>
      <w:r>
        <w:rPr>
          <w:color w:val="000000"/>
        </w:rPr>
        <w:t>оштовала уговорне обавезе, школа подноси рекламацију агенцији.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Прелазне и завршне одредбе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14.</w:t>
      </w:r>
    </w:p>
    <w:p w:rsidR="00122F21" w:rsidRDefault="00162F94">
      <w:pPr>
        <w:spacing w:after="150"/>
      </w:pPr>
      <w:r>
        <w:rPr>
          <w:color w:val="000000"/>
        </w:rPr>
        <w:t xml:space="preserve">Поступци организације и остваривања наставе у природи и екскурзија који су започети пре ступања на снагу овог правилника, окончаће се по прописима који су </w:t>
      </w:r>
      <w:r>
        <w:rPr>
          <w:color w:val="000000"/>
        </w:rPr>
        <w:t>важили до ступања на снагу овог правилника.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15.</w:t>
      </w:r>
    </w:p>
    <w:p w:rsidR="00122F21" w:rsidRDefault="00162F94">
      <w:pPr>
        <w:spacing w:after="150"/>
      </w:pPr>
      <w:r>
        <w:rPr>
          <w:color w:val="000000"/>
        </w:rPr>
        <w:lastRenderedPageBreak/>
        <w:t>Даном ступања на снагу овог правилника престаје да важи Правилник о програму за остваривање екскурзије у првом и другом циклусу основног образовања и васпитања („Службени гласник РС – Просветни гласник”,</w:t>
      </w:r>
      <w:r>
        <w:rPr>
          <w:color w:val="000000"/>
        </w:rPr>
        <w:t xml:space="preserve"> број 7/10).</w:t>
      </w:r>
    </w:p>
    <w:p w:rsidR="00122F21" w:rsidRDefault="00162F94">
      <w:pPr>
        <w:spacing w:after="120"/>
        <w:jc w:val="center"/>
      </w:pPr>
      <w:r>
        <w:rPr>
          <w:b/>
          <w:color w:val="000000"/>
        </w:rPr>
        <w:t>Ступање на снагу</w:t>
      </w:r>
    </w:p>
    <w:p w:rsidR="00122F21" w:rsidRDefault="00162F94">
      <w:pPr>
        <w:spacing w:after="120"/>
        <w:jc w:val="center"/>
      </w:pPr>
      <w:r>
        <w:rPr>
          <w:color w:val="000000"/>
        </w:rPr>
        <w:t>Члан 16.</w:t>
      </w:r>
    </w:p>
    <w:p w:rsidR="00122F21" w:rsidRDefault="00162F94">
      <w:pPr>
        <w:spacing w:after="150"/>
      </w:pPr>
      <w:r>
        <w:rPr>
          <w:color w:val="000000"/>
        </w:rPr>
        <w:t>Овај правилник ступа на снагу осмог дана од дана објављивања у „Службеном гласнику Републике Србије”, а примењује се почев од школске 2019/2020. године.</w:t>
      </w:r>
    </w:p>
    <w:p w:rsidR="00122F21" w:rsidRDefault="00162F94">
      <w:pPr>
        <w:spacing w:after="150"/>
        <w:jc w:val="right"/>
      </w:pPr>
      <w:r>
        <w:rPr>
          <w:color w:val="000000"/>
        </w:rPr>
        <w:t>Број 110-00-00213/2018-04</w:t>
      </w:r>
    </w:p>
    <w:p w:rsidR="00122F21" w:rsidRDefault="00162F94">
      <w:pPr>
        <w:spacing w:after="150"/>
        <w:jc w:val="right"/>
      </w:pPr>
      <w:r>
        <w:rPr>
          <w:color w:val="000000"/>
        </w:rPr>
        <w:t>У Београду, 29. марта 2019. године</w:t>
      </w:r>
    </w:p>
    <w:p w:rsidR="00122F21" w:rsidRDefault="00162F94">
      <w:pPr>
        <w:spacing w:after="150"/>
        <w:jc w:val="right"/>
      </w:pPr>
      <w:r>
        <w:rPr>
          <w:color w:val="000000"/>
        </w:rPr>
        <w:t>Министар,</w:t>
      </w:r>
    </w:p>
    <w:p w:rsidR="00122F21" w:rsidRDefault="00162F94">
      <w:pPr>
        <w:spacing w:after="150"/>
        <w:jc w:val="right"/>
      </w:pPr>
      <w:r>
        <w:rPr>
          <w:b/>
          <w:color w:val="000000"/>
        </w:rPr>
        <w:t>Младен Шарчевић,</w:t>
      </w:r>
      <w:r>
        <w:rPr>
          <w:color w:val="000000"/>
        </w:rPr>
        <w:t xml:space="preserve"> с.р.</w:t>
      </w:r>
    </w:p>
    <w:sectPr w:rsidR="00122F2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21"/>
    <w:rsid w:val="00122F21"/>
    <w:rsid w:val="0016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995D25-81BE-4A15-884A-0974A783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3479</Words>
  <Characters>19831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MG6</cp:lastModifiedBy>
  <cp:revision>2</cp:revision>
  <dcterms:created xsi:type="dcterms:W3CDTF">2019-08-21T08:22:00Z</dcterms:created>
  <dcterms:modified xsi:type="dcterms:W3CDTF">2019-08-21T08:22:00Z</dcterms:modified>
</cp:coreProperties>
</file>